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江西省江投能源供应链有限公司公开招聘岗位需求表</w:t>
      </w:r>
      <w:bookmarkStart w:id="0" w:name="_GoBack"/>
      <w:bookmarkEnd w:id="0"/>
    </w:p>
    <w:tbl>
      <w:tblPr>
        <w:tblStyle w:val="5"/>
        <w:tblW w:w="145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361"/>
        <w:gridCol w:w="1361"/>
        <w:gridCol w:w="752"/>
        <w:gridCol w:w="834"/>
        <w:gridCol w:w="1361"/>
        <w:gridCol w:w="1361"/>
        <w:gridCol w:w="3071"/>
        <w:gridCol w:w="3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tblHeader/>
          <w:jc w:val="center"/>
        </w:trPr>
        <w:tc>
          <w:tcPr>
            <w:tcW w:w="6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用人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招聘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需求人数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学历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专业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年龄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其他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375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2" w:hRule="atLeast"/>
          <w:jc w:val="center"/>
        </w:trPr>
        <w:tc>
          <w:tcPr>
            <w:tcW w:w="64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</w:rPr>
              <w:t>1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zh-CN"/>
              </w:rPr>
              <w:t>投资发展部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zh-CN"/>
              </w:rPr>
              <w:t>战略管理岗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</w:rPr>
              <w:t>1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</w:rPr>
              <w:t>本科及以上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</w:rPr>
              <w:t>经济学类、设计学类、工商管理类</w:t>
            </w:r>
            <w:r>
              <w:rPr>
                <w:rFonts w:hint="eastAsia" w:ascii="仿宋_GB2312" w:hAnsi="仿宋_GB2312" w:eastAsia="仿宋_GB2312" w:cs="仿宋_GB2312"/>
                <w:kern w:val="0"/>
                <w:szCs w:val="20"/>
                <w:highlight w:val="none"/>
              </w:rPr>
              <w:t>、物流管理与工程类等</w:t>
            </w:r>
            <w:r>
              <w:rPr>
                <w:rFonts w:hint="eastAsia" w:ascii="仿宋_GB2312" w:hAnsi="仿宋_GB2312" w:eastAsia="仿宋_GB2312" w:cs="仿宋_GB2312"/>
                <w:kern w:val="0"/>
                <w:szCs w:val="20"/>
              </w:rPr>
              <w:t>专业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0"/>
              </w:rPr>
              <w:t>35周岁及以下（1988年12月及以后出生）</w:t>
            </w:r>
          </w:p>
        </w:tc>
        <w:tc>
          <w:tcPr>
            <w:tcW w:w="307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  <w:lang w:val="zh-CN"/>
              </w:rPr>
              <w:t>.在产业互联网平台有过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szCs w:val="21"/>
                <w:lang w:val="zh-CN"/>
              </w:rPr>
              <w:t>年以上具体运营执行、运营方案落地工作经验。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zh-CN"/>
              </w:rPr>
              <w:t>2.熟悉产业互联平台运营体系、运营策略的重点和步骤，能够量身定制并落地执行公司运营战略。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szCs w:val="21"/>
                <w:lang w:val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熟悉网络营销业务、擅长商务谈判和数据分析、有一定的供应商和客户资源，能独立系统的掌握平台运营模式及快速落地推进。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zh-CN"/>
              </w:rPr>
              <w:t>4.具有较强的领导和组织协调能力、解决问题能力、有挑战精神，创业精神。</w:t>
            </w:r>
          </w:p>
        </w:tc>
        <w:tc>
          <w:tcPr>
            <w:tcW w:w="375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1.负责成品油、新能源产业互联平台全面运营工作，基于业务战略，构建油慧江西等线上平台运营体系。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2.制定平台总体运营计划，通过针对性的运营策略，提升用户价值和粘性，实现用户快速增长、活跃度提升和有效留存，对平台流量、用户数、转化率、交易额达成等指标负责。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3.负责平台日常运营管理工作，牵头进行产品运营、数据运营、活动运营、用户运营等各项工作，并组织推动相关协作部门。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4.收集数据与问题，对运营数据、用户行为数据等进行分析和挖掘，持续优化平台功能和交易流程，提升运营质量，洞察客户需求，满足客户需求。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5.围绕用户体验，负责用户全生命周期管理，丰富现有平台数字化用户交互，建设数字化营销体系。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1YWExNjU5YzFiMjRlOTdlODFiODhhZmJlYjk4ZTgifQ=="/>
  </w:docVars>
  <w:rsids>
    <w:rsidRoot w:val="147360FF"/>
    <w:rsid w:val="147360FF"/>
    <w:rsid w:val="1B8C20F8"/>
    <w:rsid w:val="54013B09"/>
    <w:rsid w:val="7DE3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autoRedefine/>
    <w:semiHidden/>
    <w:unhideWhenUsed/>
    <w:qFormat/>
    <w:uiPriority w:val="0"/>
    <w:pPr>
      <w:keepNext/>
      <w:keepLines/>
      <w:spacing w:line="600" w:lineRule="exact"/>
      <w:outlineLvl w:val="9"/>
    </w:pPr>
    <w:rPr>
      <w:rFonts w:eastAsia="仿宋_GB2312" w:asciiTheme="majorAscii" w:hAnsiTheme="majorAscii" w:cstheme="majorBidi"/>
      <w:b/>
      <w:bCs/>
      <w:sz w:val="32"/>
      <w:szCs w:val="28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公文正文"/>
    <w:basedOn w:val="1"/>
    <w:autoRedefine/>
    <w:qFormat/>
    <w:uiPriority w:val="0"/>
    <w:pPr>
      <w:spacing w:line="600" w:lineRule="exact"/>
      <w:ind w:firstLine="420" w:firstLineChars="200"/>
    </w:pPr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2023-12-27T01:40:00Z</dcterms:created>
  <dc:creator>谢宇豪</dc:creator>
  <cp:lastModifiedBy>谢宇豪</cp:lastModifiedBy>
  <dcterms:modified xsi:type="dcterms:W3CDTF">2023-12-27T01:41:42Z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EB6495EE6E5647208B24CC992ADCC3F4_11</vt:lpwstr>
  </property>
</Properties>
</file>