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3EA" w:rsidRDefault="001C13EA" w:rsidP="001C13EA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6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28"/>
        </w:rPr>
        <w:t>岗位职责和任职要求</w:t>
      </w:r>
    </w:p>
    <w:p w:rsidR="004C52BB" w:rsidRPr="004C52BB" w:rsidRDefault="004C52BB" w:rsidP="001C13EA">
      <w:pPr>
        <w:snapToGrid w:val="0"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sz w:val="36"/>
          <w:szCs w:val="28"/>
        </w:rPr>
      </w:pPr>
    </w:p>
    <w:p w:rsidR="00F9180A" w:rsidRDefault="00F9180A" w:rsidP="00F9180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（一）法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务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专职（1人）</w:t>
      </w:r>
    </w:p>
    <w:p w:rsidR="00F9180A" w:rsidRDefault="00F9180A" w:rsidP="00F9180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F9180A" w:rsidRPr="00CC2ECE" w:rsidRDefault="00F9180A" w:rsidP="00F9180A">
      <w:pPr>
        <w:snapToGrid w:val="0"/>
        <w:spacing w:line="360" w:lineRule="auto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合同及其他法律文件审核、提供法律咨询等非诉法律事务处理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 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诉讼、仲裁、行政复议和听证等事务处理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 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（3）负责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法律动态跟踪与分析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，能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与律所进行联系、沟通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（4）负责公司相关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档案及合同专用章管理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 </w:t>
      </w:r>
    </w:p>
    <w:p w:rsidR="00F9180A" w:rsidRDefault="00F9180A" w:rsidP="00F9180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2、任职条件：</w:t>
      </w:r>
    </w:p>
    <w:p w:rsidR="00F9180A" w:rsidRDefault="00F9180A" w:rsidP="00F9180A">
      <w:pPr>
        <w:snapToGrid w:val="0"/>
        <w:spacing w:line="360" w:lineRule="auto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以下，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法律相关专业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全日制本科及以上学历；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2年以上企业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法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务</w:t>
      </w:r>
      <w:proofErr w:type="gramEnd"/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或专职律师经验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</w:t>
      </w:r>
      <w:r w:rsidRPr="00CC2ECE">
        <w:rPr>
          <w:rFonts w:asciiTheme="minorEastAsia" w:eastAsiaTheme="minorEastAsia" w:hAnsiTheme="minorEastAsia" w:cstheme="minorEastAsia" w:hint="eastAsia"/>
          <w:sz w:val="24"/>
          <w:szCs w:val="24"/>
        </w:rPr>
        <w:t>通过法律职业资格考试（司法考试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）；</w:t>
      </w:r>
    </w:p>
    <w:p w:rsidR="00F9180A" w:rsidRPr="00F9180A" w:rsidRDefault="00F9180A" w:rsidP="00F9180A">
      <w:pPr>
        <w:snapToGrid w:val="0"/>
        <w:spacing w:line="360" w:lineRule="auto"/>
        <w:ind w:leftChars="228" w:left="479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（4）具有较强的文字</w:t>
      </w:r>
      <w:r>
        <w:rPr>
          <w:rFonts w:asciiTheme="minorEastAsia" w:eastAsiaTheme="minorEastAsia" w:hAnsiTheme="minorEastAsia" w:cstheme="minorEastAsia"/>
          <w:sz w:val="24"/>
          <w:szCs w:val="24"/>
        </w:rPr>
        <w:t>写作能力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）文秘（1人）</w:t>
      </w:r>
    </w:p>
    <w:p w:rsidR="001C13EA" w:rsidRPr="00205E7C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br/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负责做好公司各种会议的会议记录，起草会议纪要、简报，协助督促各部门贯彻落实各项工作任务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br/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做好各类文件的登记、保管、转发、立卷、存档等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工作；</w:t>
      </w:r>
    </w:p>
    <w:p w:rsidR="001C13EA" w:rsidRPr="00205E7C" w:rsidRDefault="001C13EA" w:rsidP="001C13EA">
      <w:pPr>
        <w:snapToGrid w:val="0"/>
        <w:spacing w:line="360" w:lineRule="auto"/>
        <w:ind w:leftChars="228" w:left="479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草拟年度工作计划、总结、报告、请示等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做好上级有关文件收发、登记、传阅、下发立卷、归档工作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（5）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协助办公室</w:t>
      </w:r>
      <w:r w:rsidRPr="00205E7C">
        <w:rPr>
          <w:rFonts w:asciiTheme="minorEastAsia" w:eastAsiaTheme="minorEastAsia" w:hAnsiTheme="minorEastAsia" w:cstheme="minorEastAsia"/>
          <w:sz w:val="24"/>
          <w:szCs w:val="24"/>
        </w:rPr>
        <w:t>主任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做好办公室的日常工作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br/>
        <w:t xml:space="preserve">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（6）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做好领导交办的其他各项工作。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br/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Pr="00205E7C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中共党员，35周岁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及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以下、全日制本科及以上学历，政治觉悟高，5年及以上宣传工作经验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有良好的政治素养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坚定正确的政治方向，思想敏锐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强烈的事业心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较高的理论政策水平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做到踏实细致，一丝不苟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br/>
        <w:t xml:space="preserve">　　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具有较强的写作能力，能熟练地从事文书、秘书事务工作，能进行文章写作、文学编辑和新闻写作、文秘服务、日常办公管理工作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1C13EA" w:rsidRPr="00205E7C" w:rsidRDefault="001C13EA" w:rsidP="001C13EA">
      <w:pPr>
        <w:snapToGrid w:val="0"/>
        <w:spacing w:line="360" w:lineRule="auto"/>
        <w:ind w:firstLineChars="182" w:firstLine="437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坚定原则，严于律己，从大局出发，要密切联系群众，谦虚敬慎，平等待人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始终保持高尚的道德情操和良好的工作作风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br/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 xml:space="preserve">　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（4）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应树立正确的人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生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观，学会调节心理压力，时刻保持着乐观、沉着的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态度</w:t>
      </w:r>
      <w:r w:rsidRPr="00205E7C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）锅炉运行专工（1人）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（1）负责本专业运行技术管理、运行执行管理、节能监督管理，完善本专业运行管理体系；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（2）负责本专业的资产管理、重大项目管理等工作，参与成本管理、节能管理、技术监督等工作，保证本专业管理体系的有效运作，确保所辖设备的安全、稳定和经济运行。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（1）35周岁及以下，热能动力工程、集控运行等电力相关专业全日制本科及以上学历；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（2）具有300MW超临界及以上燃煤电厂本专业运行7 年及以上相关工作经历，具有1 年以上集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控运行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主值及以上岗位经历，个人履历优秀者可适当放宽要求；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（3）具有助理工程师及以上专业技术职称；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（4）熟悉电力企业生产流程，思路清晰，有较强的文字功底、语言表达能力强。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 w:rsidRPr="002966D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四</w:t>
      </w:r>
      <w:r w:rsidRPr="002966D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汽机运行专工（1人）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（1）负责本专业运行技术管理、运行执行管理、节能监督管理，完善本专业运行管理体系；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（2）负责本专业的资产管理、重大项目管理等工作，参与成本管理、节能管理、技术监督等工作，保证本专业管理体系的有效运作，确保所辖设备的安全、稳定和经济运行。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（1）35周岁及以下，热能动力工程、集控运行等电力相关专业全日制本科及以上学历；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（2）具有300MW超临界及以上燃煤电厂本专业运行7 年及以上相关工作经历，具有1 年以上集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控运行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主值及以上岗位经历，个人履历优秀者可适当放宽要求；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（3）具有</w:t>
      </w:r>
      <w:r w:rsidRPr="002966D4">
        <w:rPr>
          <w:rFonts w:asciiTheme="minorEastAsia" w:eastAsiaTheme="minorEastAsia" w:hAnsiTheme="minorEastAsia" w:cstheme="minorEastAsia" w:hint="eastAsia"/>
          <w:sz w:val="24"/>
          <w:szCs w:val="24"/>
        </w:rPr>
        <w:t>助理及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以上专业技术职称；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（4）熟悉电力企业生产流程，思路清晰，有较强的文字功底、语言表达能力强。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 w:rsidRPr="002966D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五</w:t>
      </w:r>
      <w:r w:rsidRPr="002966D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电气运行专工（1人）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（1）负责本专业运行技术管理、运行执行管理、节能监督管理，完善本专业运行管理体系；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（2）负责本专业的资产管理、重大项目管理等工作，参与成本管理、节能管理、技术监督等工作，保证本专业管理体系的有效运作，确保所辖设备的安全、稳定和经济运行。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（1）35周岁及以下，电气工程、自动化、集控运行等电力相关专业全日制本科及以上学历；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（2）具有300MW超临界及以上燃煤电厂本专业运行7 年及以上相关工作经历，具有1 年以上集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控运行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主值及以上岗位经历，个人履历优秀者可适当放宽要求；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（3）具有助理工程师及以上专业技术职称；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（4）熟悉电力企业生产流程，思路清晰，有较强的文字功底、语言表达能力强。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 w:rsidRPr="002966D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六</w:t>
      </w:r>
      <w:r w:rsidRPr="002966D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化学运行专工（1人）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（1）负责本专业运行技术管理、运行执行管理、节能监督管理，完善本专业运行管理体系；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（2）负责本专业的资产管理、重大项目管理等工作，参与成本管理、节能管理、技术监督等工作，保证本专业管理体系的有效运作，确保所辖设备的安全、稳定和经济运行。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（1）35周岁及以下，热能动力工程、集控运行、化学等电力相关专业全日制本科及以上学历；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（2）具有超临界燃煤电厂化学运行专业5 年及以上相关工作经验，具有1 年及以上化学运行主值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或化试班班长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及以上工作经历，个人履历优秀者可适当放宽要求；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（3）具有助理工程师及以上专业技术职称；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（4）熟悉电力企业生产流程，有较强的管理水平，思路清晰，有较强的文字功底、语言表达能力强。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七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）环保运行（除灰脱硫）专工（1人）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（1）负责本专业运行技术管理、运行执行管理、节能监督管理，完善本专业运行管理体系；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（2）负责本专业的资产管理、重大项目管理等工作，参与成本管理、节能管理、技术监督等工作，保证本专业管理体系的有效运作，确保所辖设备的安全、稳定和经济运行。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（1）35周岁及以下，热能动力工程、集控运行、电气工程、电气自动化等电力相关专业全日制本科及以上学历；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（2）具有超临界燃煤电厂除灰脱硫运行专业5 年及以上相关工作经验，具有1 年及以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上除灰脱硫运行主值及以上岗位经历，熟悉国家、行业环保有关法律法规制度要求，个人履历优秀者可适当放宽要求；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（3）具有助理工程师及以上专业技术职称；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（4）熟悉电力企业生产流程，思路清晰，有较强的文字功底，语言表达能力强。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八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）输煤运行专工（1人）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（1）负责本专业运行技术管理、运行执行管理、节能监督管理，完善本专业运行管理体系；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（2）负责本专业的资产管理、重大项目管理等工作，参与成本管理、节能管理、技术监督等工作，保证本专业管理体系的有效运作，确保所辖设备的安全、稳定和经济运行。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（1）35周岁及以下，热能动力工程、集控运行、电气工程、电气自动化等电力相关专业全日制本科及以上学历；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（2）具有燃煤电厂输煤专业运行专业5 年及以上相关工作经验，具有1 年以上输煤运行主值及以上岗位经历，个人履历优秀者可适当放宽要求；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（3）具有助理工程师及以上专业技术职称；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（4）熟悉电力企业生产流程，思路清晰，有较强的文字功底、语言表达能力强。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="00F9180A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九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）主操作员（2～4人）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（1）负责当值期间所管辖范围内的生产调度和运行组织管理工作；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（2）负责职责范围内指挥运行操作、事故处理和运行设备生产调度，确保生产设备的安全、经济、环保运行，按要求协助电网调度的联系与协调工作，执行调度命令；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（3）负责所辖岗位安全管理、运行操作管理、技术管理、台账管理、节能管理、培训管理、劳动纪律管理、企业文化管理、班组建设管理工作。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（1）35周岁及以下，热能动力工程、集控运行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运行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、电气工程、电气自动化等电力相关专业全日制本科及以上学历；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（2）具有300MW超临界及以上燃煤电厂集控运行7 年及以上相关工作经验，具有2年及以上集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控运行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主值及以上岗位经历，熟练掌握机、炉、电等集控运行知识，了解除灰脱硫、化学运行、输煤运行等有关知识，个人履历优秀者可适当放宽要求；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（3）具有助理工程师及以上专业技术职称；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（4）熟悉电力企业生产流程，思路清晰，有较强的文字功底、语言表达能力强。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</w:t>
      </w:r>
      <w:r w:rsidRPr="002966D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十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化试班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技术员（1人）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="宋体" w:hAnsi="宋体"/>
          <w:sz w:val="20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（1）负责组织化验人员定期做好全厂机组水、汽、煤、入炉煤粉、油、氢气的日常分析化验监督工作；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（2）配合机组的各项实验、启动、检修、保养、清洗，做好化学实验、化学监督和服务工作；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（3）做好化学分析的各种技术记录、台账填写，做好化验报表的收集、整理、统计、汇总、上报；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（4）加强对仪器保管，及时发现仪器缺陷，立即汇报。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（1）35周岁及以下，分析化学或电厂化学等电力相关专业全日制本科及以上学历；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</w:t>
      </w:r>
      <w:r>
        <w:rPr>
          <w:rFonts w:asciiTheme="minorEastAsia" w:eastAsiaTheme="minorEastAsia" w:hAnsiTheme="minorEastAsia" w:cstheme="minorEastAsia"/>
          <w:sz w:val="24"/>
          <w:szCs w:val="24"/>
        </w:rPr>
        <w:t>3年以上化学</w:t>
      </w:r>
      <w:proofErr w:type="gramStart"/>
      <w:r>
        <w:rPr>
          <w:rFonts w:asciiTheme="minorEastAsia" w:eastAsiaTheme="minorEastAsia" w:hAnsiTheme="minorEastAsia" w:cstheme="minorEastAsia"/>
          <w:sz w:val="24"/>
          <w:szCs w:val="24"/>
        </w:rPr>
        <w:t>试验员相关</w:t>
      </w:r>
      <w:proofErr w:type="gramEnd"/>
      <w:r>
        <w:rPr>
          <w:rFonts w:asciiTheme="minorEastAsia" w:eastAsiaTheme="minorEastAsia" w:hAnsiTheme="minorEastAsia" w:cstheme="minorEastAsia"/>
          <w:sz w:val="24"/>
          <w:szCs w:val="24"/>
        </w:rPr>
        <w:t>工作经验，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至少</w:t>
      </w:r>
      <w:r>
        <w:rPr>
          <w:rFonts w:asciiTheme="minorEastAsia" w:eastAsiaTheme="minorEastAsia" w:hAnsiTheme="minorEastAsia" w:cstheme="minorEastAsia"/>
          <w:sz w:val="24"/>
          <w:szCs w:val="24"/>
        </w:rPr>
        <w:t>具有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化学四证中的三证，个人履历优秀者可适当放宽要求；</w:t>
      </w:r>
    </w:p>
    <w:p w:rsidR="001C13EA" w:rsidRDefault="001C13EA" w:rsidP="001C13EA">
      <w:pPr>
        <w:numPr>
          <w:ilvl w:val="0"/>
          <w:numId w:val="1"/>
        </w:num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具有助理工程师及以上专业技术职称；</w:t>
      </w:r>
    </w:p>
    <w:p w:rsidR="001C13EA" w:rsidRPr="00DD1D3A" w:rsidRDefault="001C13EA" w:rsidP="001C13EA">
      <w:pPr>
        <w:numPr>
          <w:ilvl w:val="0"/>
          <w:numId w:val="1"/>
        </w:num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DD1D3A">
        <w:rPr>
          <w:rFonts w:asciiTheme="minorEastAsia" w:eastAsiaTheme="minorEastAsia" w:hAnsiTheme="minorEastAsia" w:cstheme="minorEastAsia" w:hint="eastAsia"/>
          <w:sz w:val="24"/>
          <w:szCs w:val="24"/>
        </w:rPr>
        <w:t>熟悉</w:t>
      </w:r>
      <w:r w:rsidRPr="00DD1D3A">
        <w:rPr>
          <w:rFonts w:asciiTheme="minorEastAsia" w:eastAsiaTheme="minorEastAsia" w:hAnsiTheme="minorEastAsia" w:cstheme="minorEastAsia"/>
          <w:sz w:val="24"/>
          <w:szCs w:val="24"/>
        </w:rPr>
        <w:t>电力生产化验工作流程，熟悉化验领域的相关理论及技术</w:t>
      </w:r>
      <w:r w:rsidRPr="00DD1D3A">
        <w:rPr>
          <w:rFonts w:asciiTheme="minorEastAsia" w:eastAsiaTheme="minorEastAsia" w:hAnsiTheme="minorEastAsia" w:cstheme="minorEastAsia" w:hint="eastAsia"/>
          <w:sz w:val="24"/>
          <w:szCs w:val="24"/>
        </w:rPr>
        <w:t>，思路清晰，有较强的文字功底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，</w:t>
      </w:r>
      <w:r w:rsidRPr="00DD1D3A">
        <w:rPr>
          <w:rFonts w:asciiTheme="minorEastAsia" w:eastAsiaTheme="minorEastAsia" w:hAnsiTheme="minorEastAsia" w:cstheme="minorEastAsia" w:hint="eastAsia"/>
          <w:sz w:val="24"/>
          <w:szCs w:val="24"/>
        </w:rPr>
        <w:t>语言表达能力强。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（十</w:t>
      </w:r>
      <w:r w:rsidR="00F9180A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一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）信息专业（2人）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（1）负责制定电厂信息系统规划、实施、管理方法；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（2）负责电厂各类交换机、防火墙、路由器等原理、结构及工作性能的调试，熟练查找系统故障。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（1）35周岁及以下，计算机技术等相关专业全日制大学本科及以上学历；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（2）具有从事300MW等级及以上燃煤机组5年及以上本专业工作经历；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（3）熟悉电子技术、计算机与网络技术、电力监控系统安全防护、管理信息系统等专业知识，掌握至少一门计算机编程语言、至少一种数据库结构化查询语言；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（4）具备良好的组织协调、沟通、文字表达能力。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（十</w:t>
      </w:r>
      <w:r w:rsidR="00F9180A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）土建专工（1 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（1）负责电厂建筑工程和结构工程专业的技术管理，设备设施的建设管理，质量验收和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技术资料等的管理；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（2）负责电厂建、构筑物的定期检查、检修、沉降监测分析管理、地下设施的监管修缮及图纸资料的管理。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（1）35周岁及以下，建筑工程类相关专业全日制大学本科及以上学历；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（2）具有从事300MW等级及以上燃煤机组5年及以上本专业工作经历；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（3）熟悉电厂生产过程，对工作认真负责，爱岗敬业；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（4）具备一定的计算机应用能力，具备良好的组织协调、沟通、文字表达能力。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（十</w:t>
      </w:r>
      <w:r w:rsidR="00F9180A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）电气二次（继电保护）专业（2人）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（1）负责电气专业技术管理、设备设施的建设管理、质量验收、调试启动试运和技术资料等的管理；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（2）负责电厂继电保护监督、电测监督、电气技术监督管理及电气设备、设施及辅助设备等的运维管理；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（3）负责电气专业各系统设备设施的检修策划、检修管理、技术改造和检验调试等管理工作。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2、任职要求：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（1）35周岁及以下，电气工程及其自动化、电力系统及其自动化等相关专业全日制大学本科及以上学历；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（2）具有从事300MW等级及以上燃煤机组5年及以上本专业工作经历；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（3）熟悉电厂生产过程，对工作认真负责，爱岗敬业；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（4）具备一定的计算机应用能力，具备良好的组织协调、沟通、文字表达能力。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（十</w:t>
      </w:r>
      <w:r w:rsidR="00F9180A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）热控专业（2人）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（1）负责热控专业技术管理、设备设施的建设管理、质量验收、调试启动试运和技术资料等的管理；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（2）负责电厂热工保护监督、热工技术监督管理及热控设备、设施及辅助设备等的运维管理；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（3）负责热控专业各系统设备设施的检修策划、检修管理、技术改造和检验调试等专业技术管理工作。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2、任职要求：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（1）35周岁及以下，自动化等相关专业全日制大学本科及以上学历；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（2）具有从事300MW等级及以上燃煤机组5年及以上本专业工作经历；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（3）熟悉电厂生产过程，对工作认真负责，爱岗敬业；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（4）具备一定的计算机应用能力，具备良好的组织协调、沟通、文字表达能力。</w:t>
      </w:r>
    </w:p>
    <w:p w:rsidR="001C13EA" w:rsidRDefault="001C13EA" w:rsidP="001C13EA">
      <w:pPr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（十</w:t>
      </w:r>
      <w:r w:rsidR="00F9180A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五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）综合专业（1人）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1、岗位职责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（1）负责电厂安全性评价工作，及各专业安全、质量保证体系建设；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（2）负责电厂技术监督管理、可靠性管理、科技情报管理等工作；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（3）负责电厂安全生产的缺陷管理及其考核工作；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（4）负责起重等机械设备管理、技术管理及其安全管理制度工作；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（5）负责工程计划管理、信息报送、综合档案文件资料及各专业技术资料管理等工作；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（6）负责电力生产有关检修、技改、科技管理工作。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2、任职要求：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（1）35周岁及以下，热能动力工程、自动化、电气工程及自动化等相关专业全日制大学本科及以上学历；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（2）具有从事300MW等级及以上燃煤机组5年及以上本专业工作经历；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（3）熟悉电厂生产过程，对工作认真负责，爱岗敬业；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（4）具备一定的计算机应用能力，具备良好的组织协调、沟通、文字表达能力。</w:t>
      </w: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1C13EA" w:rsidRDefault="001C13EA" w:rsidP="001C13EA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92AD3" w:rsidRDefault="00E92AD3"/>
    <w:sectPr w:rsidR="00E92AD3" w:rsidSect="00924968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14967B"/>
    <w:multiLevelType w:val="singleLevel"/>
    <w:tmpl w:val="C814967B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EA"/>
    <w:rsid w:val="00116BDA"/>
    <w:rsid w:val="001C13EA"/>
    <w:rsid w:val="001C585A"/>
    <w:rsid w:val="00310D4C"/>
    <w:rsid w:val="004C52BB"/>
    <w:rsid w:val="00E92AD3"/>
    <w:rsid w:val="00F9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A6DB"/>
  <w15:docId w15:val="{6F0D124A-DA56-44CD-9D84-7AFC1D7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E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朱虹</dc:creator>
  <cp:keywords/>
  <dc:description/>
  <cp:lastModifiedBy>霆 朱</cp:lastModifiedBy>
  <cp:revision>2</cp:revision>
  <dcterms:created xsi:type="dcterms:W3CDTF">2019-12-02T05:59:00Z</dcterms:created>
  <dcterms:modified xsi:type="dcterms:W3CDTF">2019-12-02T05:59:00Z</dcterms:modified>
</cp:coreProperties>
</file>